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F92" w:rsidRDefault="003E2F92" w:rsidP="00F712F7">
      <w:pPr>
        <w:pStyle w:val="a3"/>
        <w:spacing w:before="0" w:beforeAutospacing="0" w:after="0" w:afterAutospacing="0" w:line="360" w:lineRule="atLeast"/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137160</wp:posOffset>
            </wp:positionV>
            <wp:extent cx="772160" cy="914400"/>
            <wp:effectExtent l="19050" t="0" r="8890" b="0"/>
            <wp:wrapThrough wrapText="bothSides">
              <wp:wrapPolygon edited="0">
                <wp:start x="-533" y="0"/>
                <wp:lineTo x="-533" y="21150"/>
                <wp:lineTo x="21849" y="21150"/>
                <wp:lineTo x="21849" y="0"/>
                <wp:lineTo x="-533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E2F92" w:rsidRDefault="003E2F92" w:rsidP="00F712F7">
      <w:pPr>
        <w:pStyle w:val="a3"/>
        <w:spacing w:before="0" w:beforeAutospacing="0" w:after="0" w:afterAutospacing="0" w:line="360" w:lineRule="atLeast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3E2F92" w:rsidRDefault="003E2F92" w:rsidP="00F712F7">
      <w:pPr>
        <w:pStyle w:val="a3"/>
        <w:spacing w:before="0" w:beforeAutospacing="0" w:after="0" w:afterAutospacing="0" w:line="360" w:lineRule="atLeast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3E2F92" w:rsidRDefault="003E2F92" w:rsidP="00F712F7">
      <w:pPr>
        <w:pStyle w:val="a3"/>
        <w:spacing w:before="0" w:beforeAutospacing="0" w:after="0" w:afterAutospacing="0" w:line="360" w:lineRule="atLeast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3E2F92" w:rsidRDefault="003E2F92" w:rsidP="00F712F7">
      <w:pPr>
        <w:pStyle w:val="a3"/>
        <w:spacing w:before="0" w:beforeAutospacing="0" w:after="0" w:afterAutospacing="0" w:line="360" w:lineRule="atLeast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F712F7" w:rsidRPr="00F712F7" w:rsidRDefault="00F712F7" w:rsidP="00F712F7">
      <w:pPr>
        <w:pStyle w:val="a3"/>
        <w:spacing w:before="0" w:beforeAutospacing="0" w:after="0" w:afterAutospacing="0" w:line="360" w:lineRule="atLeast"/>
        <w:ind w:firstLine="709"/>
        <w:jc w:val="center"/>
        <w:rPr>
          <w:color w:val="000000"/>
        </w:rPr>
      </w:pPr>
      <w:r w:rsidRPr="00F712F7">
        <w:rPr>
          <w:b/>
          <w:bCs/>
          <w:color w:val="000000"/>
          <w:sz w:val="28"/>
          <w:szCs w:val="28"/>
        </w:rPr>
        <w:t>СОВЕТ ДЕПУТАТОВ</w:t>
      </w:r>
    </w:p>
    <w:p w:rsidR="00F712F7" w:rsidRPr="00F712F7" w:rsidRDefault="00F712F7" w:rsidP="00F712F7">
      <w:pPr>
        <w:pStyle w:val="a3"/>
        <w:spacing w:before="0" w:beforeAutospacing="0" w:after="0" w:afterAutospacing="0" w:line="360" w:lineRule="atLeast"/>
        <w:ind w:firstLine="709"/>
        <w:jc w:val="center"/>
        <w:rPr>
          <w:color w:val="000000"/>
        </w:rPr>
      </w:pPr>
      <w:r w:rsidRPr="00F712F7">
        <w:rPr>
          <w:b/>
          <w:bCs/>
          <w:color w:val="000000"/>
          <w:sz w:val="28"/>
          <w:szCs w:val="28"/>
        </w:rPr>
        <w:t>АЯТСКОГО СЕЛЬСКОГО ПОСЕЛЕНИЯ</w:t>
      </w:r>
    </w:p>
    <w:p w:rsidR="00F712F7" w:rsidRPr="00F712F7" w:rsidRDefault="00F712F7" w:rsidP="00F712F7">
      <w:pPr>
        <w:pStyle w:val="a3"/>
        <w:spacing w:before="0" w:beforeAutospacing="0" w:after="0" w:afterAutospacing="0" w:line="360" w:lineRule="atLeast"/>
        <w:ind w:firstLine="709"/>
        <w:jc w:val="center"/>
        <w:rPr>
          <w:color w:val="000000"/>
        </w:rPr>
      </w:pPr>
      <w:r w:rsidRPr="00F712F7">
        <w:rPr>
          <w:b/>
          <w:bCs/>
          <w:color w:val="000000"/>
          <w:sz w:val="28"/>
          <w:szCs w:val="28"/>
        </w:rPr>
        <w:t>ВАРНЕНСКОГО МУНИЦИПАЛЬНОГО РАЙОНА</w:t>
      </w:r>
    </w:p>
    <w:p w:rsidR="00F712F7" w:rsidRPr="00F712F7" w:rsidRDefault="00F712F7" w:rsidP="00F712F7">
      <w:pPr>
        <w:pStyle w:val="a3"/>
        <w:spacing w:before="0" w:beforeAutospacing="0" w:after="0" w:afterAutospacing="0" w:line="360" w:lineRule="atLeast"/>
        <w:ind w:firstLine="709"/>
        <w:jc w:val="center"/>
        <w:rPr>
          <w:color w:val="000000"/>
        </w:rPr>
      </w:pPr>
      <w:r w:rsidRPr="00F712F7">
        <w:rPr>
          <w:color w:val="000000"/>
          <w:sz w:val="28"/>
          <w:szCs w:val="28"/>
        </w:rPr>
        <w:t> </w:t>
      </w:r>
    </w:p>
    <w:p w:rsidR="00F712F7" w:rsidRPr="00F712F7" w:rsidRDefault="00F712F7" w:rsidP="00F712F7">
      <w:pPr>
        <w:pStyle w:val="a3"/>
        <w:spacing w:before="0" w:beforeAutospacing="0" w:after="0" w:afterAutospacing="0" w:line="360" w:lineRule="atLeast"/>
        <w:ind w:firstLine="709"/>
        <w:jc w:val="center"/>
        <w:rPr>
          <w:color w:val="000000"/>
        </w:rPr>
      </w:pPr>
      <w:r w:rsidRPr="00F712F7">
        <w:rPr>
          <w:color w:val="000000"/>
          <w:sz w:val="28"/>
          <w:szCs w:val="28"/>
        </w:rPr>
        <w:t>РЕШЕНИЕ</w:t>
      </w:r>
    </w:p>
    <w:p w:rsidR="00F712F7" w:rsidRPr="00F712F7" w:rsidRDefault="00F712F7" w:rsidP="00F712F7">
      <w:pPr>
        <w:pStyle w:val="a3"/>
        <w:spacing w:before="0" w:beforeAutospacing="0" w:after="0" w:afterAutospacing="0" w:line="360" w:lineRule="atLeast"/>
        <w:ind w:firstLine="709"/>
        <w:jc w:val="center"/>
        <w:rPr>
          <w:color w:val="000000"/>
        </w:rPr>
      </w:pPr>
      <w:r w:rsidRPr="00F712F7">
        <w:rPr>
          <w:color w:val="000000"/>
          <w:sz w:val="28"/>
          <w:szCs w:val="28"/>
        </w:rPr>
        <w:t>от 26 апреля 2018 г. № 12</w:t>
      </w:r>
    </w:p>
    <w:p w:rsidR="00F712F7" w:rsidRPr="00F712F7" w:rsidRDefault="00F712F7" w:rsidP="00F712F7">
      <w:pPr>
        <w:pStyle w:val="a3"/>
        <w:spacing w:before="0" w:beforeAutospacing="0" w:after="0" w:afterAutospacing="0" w:line="360" w:lineRule="atLeast"/>
        <w:ind w:firstLine="709"/>
        <w:jc w:val="center"/>
        <w:rPr>
          <w:color w:val="000000"/>
        </w:rPr>
      </w:pPr>
      <w:r w:rsidRPr="00F712F7">
        <w:rPr>
          <w:color w:val="000000"/>
          <w:sz w:val="28"/>
          <w:szCs w:val="28"/>
        </w:rPr>
        <w:t> </w:t>
      </w:r>
    </w:p>
    <w:p w:rsidR="00F712F7" w:rsidRPr="00F712F7" w:rsidRDefault="00F712F7" w:rsidP="00F712F7">
      <w:pPr>
        <w:pStyle w:val="a3"/>
        <w:spacing w:before="0" w:beforeAutospacing="0" w:after="0" w:afterAutospacing="0" w:line="360" w:lineRule="atLeast"/>
        <w:ind w:firstLine="709"/>
        <w:jc w:val="center"/>
        <w:rPr>
          <w:color w:val="000000"/>
        </w:rPr>
      </w:pPr>
      <w:r w:rsidRPr="00F712F7">
        <w:rPr>
          <w:b/>
          <w:bCs/>
          <w:caps/>
          <w:color w:val="000000"/>
          <w:sz w:val="28"/>
          <w:szCs w:val="28"/>
        </w:rPr>
        <w:t>О ВНЕСЕНИИ ИЗМЕНЕНИЙ И ДОПОЛНЕНИЙ В УСТАВ</w:t>
      </w:r>
    </w:p>
    <w:p w:rsidR="00F712F7" w:rsidRPr="00F712F7" w:rsidRDefault="00F712F7" w:rsidP="00F712F7">
      <w:pPr>
        <w:pStyle w:val="a3"/>
        <w:spacing w:before="0" w:beforeAutospacing="0" w:after="0" w:afterAutospacing="0" w:line="360" w:lineRule="atLeast"/>
        <w:ind w:firstLine="709"/>
        <w:jc w:val="center"/>
        <w:rPr>
          <w:color w:val="000000"/>
        </w:rPr>
      </w:pPr>
      <w:r w:rsidRPr="00F712F7">
        <w:rPr>
          <w:b/>
          <w:bCs/>
          <w:caps/>
          <w:color w:val="000000"/>
          <w:sz w:val="28"/>
          <w:szCs w:val="28"/>
        </w:rPr>
        <w:t>АЯТСКОГО СЕЛЬСКОГО ПОСЕЛЕНИЯ</w:t>
      </w:r>
    </w:p>
    <w:p w:rsidR="00F712F7" w:rsidRPr="00F712F7" w:rsidRDefault="00F712F7" w:rsidP="00F712F7">
      <w:pPr>
        <w:pStyle w:val="a3"/>
        <w:spacing w:before="0" w:beforeAutospacing="0" w:after="0" w:afterAutospacing="0" w:line="360" w:lineRule="atLeast"/>
        <w:ind w:firstLine="709"/>
        <w:jc w:val="both"/>
        <w:rPr>
          <w:color w:val="000000"/>
        </w:rPr>
      </w:pPr>
      <w:r w:rsidRPr="00F712F7">
        <w:rPr>
          <w:color w:val="000000"/>
          <w:sz w:val="28"/>
          <w:szCs w:val="28"/>
        </w:rPr>
        <w:t> </w:t>
      </w:r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t>В соответствии с </w:t>
      </w:r>
      <w:hyperlink r:id="rId5" w:tgtFrame="_blank" w:history="1">
        <w:r w:rsidRPr="00F712F7">
          <w:rPr>
            <w:rStyle w:val="hyperlink"/>
            <w:color w:val="0000FF"/>
          </w:rPr>
          <w:t>Федеральным законом от 06.10.2003 года №131-ФЗ</w:t>
        </w:r>
      </w:hyperlink>
      <w:r w:rsidRPr="00F712F7">
        <w:rPr>
          <w:color w:val="000000"/>
        </w:rPr>
        <w:t> «Об общих принципах организации местного самоуправления в Российской Федерации», Уставом Аятского сельского поселения Совет депутатов Аятского сельского поселения РЕШАЕТ:</w:t>
      </w:r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t> </w:t>
      </w:r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t xml:space="preserve">1. </w:t>
      </w:r>
      <w:proofErr w:type="gramStart"/>
      <w:r w:rsidRPr="00F712F7">
        <w:rPr>
          <w:color w:val="000000"/>
        </w:rPr>
        <w:t>Внести в </w:t>
      </w:r>
      <w:hyperlink r:id="rId6" w:tgtFrame="_blank" w:history="1">
        <w:r w:rsidRPr="00F712F7">
          <w:rPr>
            <w:rStyle w:val="hyperlink"/>
            <w:color w:val="0000FF"/>
          </w:rPr>
          <w:t>Устав</w:t>
        </w:r>
      </w:hyperlink>
      <w:r w:rsidRPr="00F712F7">
        <w:rPr>
          <w:color w:val="000000"/>
        </w:rPr>
        <w:t> Аятского сельского поселения, принятый Постановлением Совета депутатов Аятского сельского поселения от 30.06.2005г. № 33  (с изменениями и дополнениями в редакции Решений Совета депутатов от 28.04.2008 г. № 07, от 10.06.2009г. № 06, от 18.11.2009г. № 25, от 10.06.2010г. № 17, от 21.03.2011г. № 04, 07.09.2011г. № 15, от 20.12.2011г. № 19, от 25.09.2012г. № 11, от 30.07.2013г</w:t>
      </w:r>
      <w:proofErr w:type="gramEnd"/>
      <w:r w:rsidRPr="00F712F7">
        <w:rPr>
          <w:color w:val="000000"/>
        </w:rPr>
        <w:t xml:space="preserve">. № </w:t>
      </w:r>
      <w:proofErr w:type="gramStart"/>
      <w:r w:rsidRPr="00F712F7">
        <w:rPr>
          <w:color w:val="000000"/>
        </w:rPr>
        <w:t>6, 28.03.2014г. № 11, от 28.08.2014г. № 18, от 17.06.2015г. № 5, от 29.04.2016г. № 16, от 04.05.2017г. № 13), следующие изменения и дополнения:</w:t>
      </w:r>
      <w:proofErr w:type="gramEnd"/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t> </w:t>
      </w:r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t>1) В статье 5:</w:t>
      </w:r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t>пункт 9 изложить в следующей редакции:</w:t>
      </w:r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t>«9) утверждение правил благоустройства территории поселения, осуществление контроля за их соблюдением, организация благоустройства территории поселения в соответствии с указанными правилами</w:t>
      </w:r>
      <w:proofErr w:type="gramStart"/>
      <w:r w:rsidRPr="00F712F7">
        <w:rPr>
          <w:color w:val="000000"/>
        </w:rPr>
        <w:t>;»</w:t>
      </w:r>
      <w:proofErr w:type="gramEnd"/>
      <w:r w:rsidRPr="00F712F7">
        <w:rPr>
          <w:color w:val="000000"/>
        </w:rPr>
        <w:t>.</w:t>
      </w:r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t> </w:t>
      </w:r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t>2) В статье 11:</w:t>
      </w:r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t>Наименование статьи изложить в новой редакции:</w:t>
      </w:r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t>«Статья 11. Публичные слушания, общественные обсуждения»</w:t>
      </w:r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t> </w:t>
      </w:r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t>пункт 3 изложить в следующей редакции:</w:t>
      </w:r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t>«3. На публичные слушания должны выноситься:</w:t>
      </w:r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t>1) проект Устава сельского поселения, а также проект муниципального нормативного правового акта о внесении изменений и дополнений в данный устав, кроме случаев, когда в устав сельского поселения вносятся изменения в форме точного воспроизведения положений </w:t>
      </w:r>
      <w:hyperlink r:id="rId7" w:tgtFrame="_blank" w:history="1">
        <w:r w:rsidRPr="00F712F7">
          <w:rPr>
            <w:rStyle w:val="hyperlink"/>
            <w:color w:val="0000FF"/>
          </w:rPr>
          <w:t>Конституции Российской Федерации</w:t>
        </w:r>
      </w:hyperlink>
      <w:r w:rsidRPr="00F712F7">
        <w:rPr>
          <w:color w:val="000000"/>
        </w:rPr>
        <w:t>, федеральных законов, конституции (устава) или законов субъекта Российской Федерации в целях приведения данного устава в соответствие с этими нормативными правовыми актами;</w:t>
      </w:r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t>2) проект местного бюджета и отчет о его исполнении;</w:t>
      </w:r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t>3) прое</w:t>
      </w:r>
      <w:proofErr w:type="gramStart"/>
      <w:r w:rsidRPr="00F712F7">
        <w:rPr>
          <w:color w:val="000000"/>
        </w:rPr>
        <w:t>кт стр</w:t>
      </w:r>
      <w:proofErr w:type="gramEnd"/>
      <w:r w:rsidRPr="00F712F7">
        <w:rPr>
          <w:color w:val="000000"/>
        </w:rPr>
        <w:t>атегии социально-экономического развития сельского поселения;</w:t>
      </w:r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lastRenderedPageBreak/>
        <w:t>4) вопросы о преобразовании сельского поселения, за исключением случаев, если в соответствии со статьей 13 </w:t>
      </w:r>
      <w:hyperlink r:id="rId8" w:tgtFrame="_blank" w:history="1">
        <w:r w:rsidRPr="00F712F7">
          <w:rPr>
            <w:rStyle w:val="hyperlink"/>
            <w:color w:val="0000FF"/>
          </w:rPr>
          <w:t>Федерального закона от 06.10.2003 №131-ФЗ</w:t>
        </w:r>
      </w:hyperlink>
      <w:r w:rsidRPr="00F712F7">
        <w:rPr>
          <w:color w:val="000000"/>
        </w:rPr>
        <w:t xml:space="preserve"> «Об общих принципах организации местного самоуправления в Российской Федерации» для преобразования муниципального образования требуется получение согласия населения муниципального образования, выраженного путем </w:t>
      </w:r>
      <w:proofErr w:type="gramStart"/>
      <w:r w:rsidRPr="00F712F7">
        <w:rPr>
          <w:color w:val="000000"/>
        </w:rPr>
        <w:t>голосования</w:t>
      </w:r>
      <w:proofErr w:type="gramEnd"/>
      <w:r w:rsidRPr="00F712F7">
        <w:rPr>
          <w:color w:val="000000"/>
        </w:rPr>
        <w:t xml:space="preserve"> либо на сходах граждан.»;</w:t>
      </w:r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t> </w:t>
      </w:r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t>дополнить пунктом 8 следующего содержания:</w:t>
      </w:r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t xml:space="preserve">«8. </w:t>
      </w:r>
      <w:proofErr w:type="gramStart"/>
      <w:r w:rsidRPr="00F712F7">
        <w:rPr>
          <w:color w:val="000000"/>
        </w:rPr>
        <w:t>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</w:t>
      </w:r>
      <w:proofErr w:type="gramEnd"/>
      <w:r w:rsidRPr="00F712F7">
        <w:rPr>
          <w:color w:val="000000"/>
        </w:rPr>
        <w:t xml:space="preserve">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слушания, порядок организации и проведения которых определяется нормативным правовым актом Совета депутатов поселения с учетом положений законодательства о градостроительной деятельности</w:t>
      </w:r>
      <w:proofErr w:type="gramStart"/>
      <w:r w:rsidRPr="00F712F7">
        <w:rPr>
          <w:color w:val="000000"/>
        </w:rPr>
        <w:t>.».</w:t>
      </w:r>
      <w:proofErr w:type="gramEnd"/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t> </w:t>
      </w:r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t>3) В статье 18:</w:t>
      </w:r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t>в пункте 1 подпункт 4 изложить в следующей редакции:</w:t>
      </w:r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t>«4) утверждение стратегии социально-экономического развития сельского поселения</w:t>
      </w:r>
      <w:proofErr w:type="gramStart"/>
      <w:r w:rsidRPr="00F712F7">
        <w:rPr>
          <w:color w:val="000000"/>
        </w:rPr>
        <w:t>;»</w:t>
      </w:r>
      <w:proofErr w:type="gramEnd"/>
      <w:r w:rsidRPr="00F712F7">
        <w:rPr>
          <w:color w:val="000000"/>
        </w:rPr>
        <w:t>;</w:t>
      </w:r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t> </w:t>
      </w:r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t>дополнить подпунктом 11 следующего содержания:</w:t>
      </w:r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t>«11) утверждение правил благоустройства территории сельского поселения</w:t>
      </w:r>
      <w:proofErr w:type="gramStart"/>
      <w:r w:rsidRPr="00F712F7">
        <w:rPr>
          <w:color w:val="000000"/>
        </w:rPr>
        <w:t>.».</w:t>
      </w:r>
      <w:proofErr w:type="gramEnd"/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t> </w:t>
      </w:r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t>4) В статье 20:</w:t>
      </w:r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t>в пункте 4 абзац второй изложить в следующей редакции:</w:t>
      </w:r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t>«Решения Совета депутатов,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 опубликования (обнародования)</w:t>
      </w:r>
      <w:proofErr w:type="gramStart"/>
      <w:r w:rsidRPr="00F712F7">
        <w:rPr>
          <w:color w:val="000000"/>
        </w:rPr>
        <w:t>.»</w:t>
      </w:r>
      <w:proofErr w:type="gramEnd"/>
      <w:r w:rsidRPr="00F712F7">
        <w:rPr>
          <w:color w:val="000000"/>
        </w:rPr>
        <w:t>.</w:t>
      </w:r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t> </w:t>
      </w:r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t>5) В статье 24:</w:t>
      </w:r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t>пункт 8 изложить в следующей редакции:</w:t>
      </w:r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t xml:space="preserve">«8. </w:t>
      </w:r>
      <w:proofErr w:type="gramStart"/>
      <w:r w:rsidRPr="00F712F7">
        <w:rPr>
          <w:color w:val="000000"/>
        </w:rPr>
        <w:t>Глава поселения должен соблюдать ограничения, запреты, исполнять обязанности, которые установлены </w:t>
      </w:r>
      <w:hyperlink r:id="rId9" w:tgtFrame="_blank" w:history="1">
        <w:r w:rsidRPr="00F712F7">
          <w:rPr>
            <w:rStyle w:val="hyperlink"/>
            <w:color w:val="0000FF"/>
          </w:rPr>
          <w:t>Федеральным законом от 25 декабря 2008 года N 273-ФЗ</w:t>
        </w:r>
      </w:hyperlink>
      <w:r w:rsidRPr="00F712F7">
        <w:rPr>
          <w:color w:val="000000"/>
        </w:rPr>
        <w:t> «О противодействии коррупции», </w:t>
      </w:r>
      <w:hyperlink r:id="rId10" w:tgtFrame="_blank" w:history="1">
        <w:r w:rsidRPr="00F712F7">
          <w:rPr>
            <w:rStyle w:val="hyperlink"/>
            <w:color w:val="0000FF"/>
          </w:rPr>
          <w:t>Федеральным законом от 3 декабря 2012 года N 230-ФЗ</w:t>
        </w:r>
      </w:hyperlink>
      <w:r w:rsidRPr="00F712F7">
        <w:rPr>
          <w:color w:val="000000"/>
        </w:rPr>
        <w:t> «О контроле за соответствием расходов лиц, замещающих государственные должности, и иных лиц их доходам», </w:t>
      </w:r>
      <w:hyperlink r:id="rId11" w:tgtFrame="_blank" w:history="1">
        <w:r w:rsidRPr="00F712F7">
          <w:rPr>
            <w:rStyle w:val="hyperlink"/>
            <w:color w:val="0000FF"/>
          </w:rPr>
          <w:t>Федеральным законом от 7 мая 2013 года N 79-ФЗ</w:t>
        </w:r>
      </w:hyperlink>
      <w:r w:rsidRPr="00F712F7">
        <w:rPr>
          <w:color w:val="000000"/>
        </w:rPr>
        <w:t> «О запрете отдельным категориям лиц открывать</w:t>
      </w:r>
      <w:proofErr w:type="gramEnd"/>
      <w:r w:rsidRPr="00F712F7">
        <w:rPr>
          <w:color w:val="000000"/>
        </w:rPr>
        <w:t xml:space="preserve">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proofErr w:type="gramStart"/>
      <w:r w:rsidRPr="00F712F7">
        <w:rPr>
          <w:color w:val="000000"/>
        </w:rPr>
        <w:t>.».</w:t>
      </w:r>
      <w:proofErr w:type="gramEnd"/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t> </w:t>
      </w:r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t>6) В статье 26:</w:t>
      </w:r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t>в пункте 2 абзац третий изложить в следующей редакции:</w:t>
      </w:r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lastRenderedPageBreak/>
        <w:t>«Постановления, изданные в пределах полномочий главы поселения,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 опубликования (обнародования). Официальным опубликованием постановлений, изданных в пределах полномочий главы поселения, считается публикация их полных текстов в средстве массовой информации, определяемом в порядке, установленном действующим законодательством</w:t>
      </w:r>
      <w:proofErr w:type="gramStart"/>
      <w:r w:rsidRPr="00F712F7">
        <w:rPr>
          <w:color w:val="000000"/>
        </w:rPr>
        <w:t>.».</w:t>
      </w:r>
      <w:proofErr w:type="gramEnd"/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t> </w:t>
      </w:r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t>7) В статье 30:</w:t>
      </w:r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t>в пункте 1 подпункт 1 изложить в следующей редакции:</w:t>
      </w:r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F712F7">
        <w:rPr>
          <w:color w:val="000000"/>
        </w:rPr>
        <w:t>«1) разрабатывает и реализует стратегию социально-экономического развития сельского  поселения,  разрабатывает, утверждает и реализует иные документы стратегического планирования по вопросам, отнесенным к полномочиям органов местного самоуправления, а также организует сбор статистических показателей, характеризующих состояние экономики и социальной сферы сельского поселения, и предоставление указанных данных органам государственной власти в порядке, установленном Правительством Российской Федерации;»;</w:t>
      </w:r>
      <w:proofErr w:type="gramEnd"/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t> </w:t>
      </w:r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t>в пункте 1 подпункт 9 изложить в следующей редакции:</w:t>
      </w:r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t>«9) осуществляет контроль за соблюдением правил благоустройства территории поселения, организует благоустройство территории поселения в соответствии с указанными правилами</w:t>
      </w:r>
      <w:proofErr w:type="gramStart"/>
      <w:r w:rsidRPr="00F712F7">
        <w:rPr>
          <w:color w:val="000000"/>
        </w:rPr>
        <w:t>.».</w:t>
      </w:r>
      <w:proofErr w:type="gramEnd"/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t> </w:t>
      </w:r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t>8) В статье 41.1:</w:t>
      </w:r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t>в пункте 2 подпункт 4 изложить в следующей редакции:</w:t>
      </w:r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F712F7">
        <w:rPr>
          <w:color w:val="000000"/>
        </w:rPr>
        <w:t>«4) несоблюдение ограничений, запретов, неисполнение обязанностей, которые установлены </w:t>
      </w:r>
      <w:hyperlink r:id="rId12" w:tgtFrame="_blank" w:history="1">
        <w:r w:rsidRPr="00F712F7">
          <w:rPr>
            <w:rStyle w:val="hyperlink"/>
            <w:color w:val="0000FF"/>
          </w:rPr>
          <w:t>Федеральным законом от 25 декабря 2008 года N 273-ФЗ</w:t>
        </w:r>
      </w:hyperlink>
      <w:r w:rsidRPr="00F712F7">
        <w:rPr>
          <w:color w:val="000000"/>
        </w:rPr>
        <w:t> «О противодействии коррупции», </w:t>
      </w:r>
      <w:hyperlink r:id="rId13" w:tgtFrame="_blank" w:history="1">
        <w:r w:rsidRPr="00F712F7">
          <w:rPr>
            <w:rStyle w:val="hyperlink"/>
            <w:color w:val="0000FF"/>
          </w:rPr>
          <w:t>Федеральным законом от 3 декабря 2012 года N 230-ФЗ</w:t>
        </w:r>
      </w:hyperlink>
      <w:r w:rsidRPr="00F712F7">
        <w:rPr>
          <w:color w:val="000000"/>
        </w:rPr>
        <w:t> «О контроле за соответствием расходов лиц, замещающих государственные должности, и иных лиц их доходам», </w:t>
      </w:r>
      <w:hyperlink r:id="rId14" w:tgtFrame="_blank" w:history="1">
        <w:r w:rsidRPr="00F712F7">
          <w:rPr>
            <w:rStyle w:val="hyperlink"/>
            <w:color w:val="0000FF"/>
          </w:rPr>
          <w:t>Федеральным законом от 7 мая 2013 года N 79-ФЗ</w:t>
        </w:r>
      </w:hyperlink>
      <w:r w:rsidRPr="00F712F7">
        <w:rPr>
          <w:color w:val="000000"/>
        </w:rPr>
        <w:t> «О запрете отдельным категориям лиц открывать и иметь</w:t>
      </w:r>
      <w:proofErr w:type="gramEnd"/>
      <w:r w:rsidRPr="00F712F7">
        <w:rPr>
          <w:color w:val="000000"/>
        </w:rPr>
        <w:t xml:space="preserve">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proofErr w:type="gramStart"/>
      <w:r w:rsidRPr="00F712F7">
        <w:rPr>
          <w:color w:val="000000"/>
        </w:rPr>
        <w:t>;»</w:t>
      </w:r>
      <w:proofErr w:type="gramEnd"/>
      <w:r w:rsidRPr="00F712F7">
        <w:rPr>
          <w:color w:val="000000"/>
        </w:rPr>
        <w:t>.</w:t>
      </w:r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t> </w:t>
      </w:r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t>9) В статье 42: </w:t>
      </w:r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t>в пункте 5 абзац второй изложить в следующей редакции:</w:t>
      </w:r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F712F7">
        <w:rPr>
          <w:color w:val="000000"/>
        </w:rPr>
        <w:t>«Изменения и дополнения, внесенные в устав сельского поселения и изменяющие структуру органов местного самоуправления, разграничение полномочий между органами местного самоуправления (за исключением случаев приведения устава сельского поселения в соответствие с федеральными законами, а также изменения полномочий, срока полномочий, порядка избрания выборных должностных лиц местного самоуправления), вступают в силу после истечения срока полномочий представительного органа сельского поселения, принявшего муниципальный правовой акт</w:t>
      </w:r>
      <w:proofErr w:type="gramEnd"/>
      <w:r w:rsidRPr="00F712F7">
        <w:rPr>
          <w:color w:val="000000"/>
        </w:rPr>
        <w:t xml:space="preserve"> о внесении указанных изменений и дополнений в устав сельского поселения</w:t>
      </w:r>
      <w:proofErr w:type="gramStart"/>
      <w:r w:rsidRPr="00F712F7">
        <w:rPr>
          <w:color w:val="000000"/>
        </w:rPr>
        <w:t>.».</w:t>
      </w:r>
      <w:proofErr w:type="gramEnd"/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t> </w:t>
      </w:r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t>2. Настоящее Решение подлежит официальному обнародованию на информационном стенде поселения после его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образований.</w:t>
      </w:r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lastRenderedPageBreak/>
        <w:t> </w:t>
      </w:r>
    </w:p>
    <w:p w:rsidR="00F712F7" w:rsidRPr="00F712F7" w:rsidRDefault="00F712F7" w:rsidP="00F712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712F7">
        <w:rPr>
          <w:color w:val="000000"/>
        </w:rPr>
        <w:t>3. Настоящее Решение вступает в силу после его официального обнародования в соответствии с действующим законодательством Российской Федерации.</w:t>
      </w:r>
    </w:p>
    <w:p w:rsidR="00F712F7" w:rsidRPr="00F712F7" w:rsidRDefault="00F712F7" w:rsidP="00F712F7">
      <w:pPr>
        <w:pStyle w:val="a3"/>
        <w:spacing w:before="0" w:beforeAutospacing="0" w:after="0" w:afterAutospacing="0"/>
        <w:jc w:val="both"/>
        <w:rPr>
          <w:color w:val="000000"/>
        </w:rPr>
      </w:pPr>
      <w:r w:rsidRPr="00F712F7">
        <w:rPr>
          <w:color w:val="000000"/>
        </w:rPr>
        <w:t> </w:t>
      </w:r>
    </w:p>
    <w:p w:rsidR="00F712F7" w:rsidRPr="00F712F7" w:rsidRDefault="00F712F7" w:rsidP="00F712F7">
      <w:pPr>
        <w:pStyle w:val="a3"/>
        <w:spacing w:before="0" w:beforeAutospacing="0" w:after="0" w:afterAutospacing="0"/>
        <w:jc w:val="both"/>
        <w:rPr>
          <w:color w:val="000000"/>
        </w:rPr>
      </w:pPr>
      <w:r w:rsidRPr="00F712F7">
        <w:rPr>
          <w:color w:val="000000"/>
        </w:rPr>
        <w:t> </w:t>
      </w:r>
    </w:p>
    <w:p w:rsidR="00F712F7" w:rsidRPr="00F712F7" w:rsidRDefault="00F712F7" w:rsidP="00F712F7">
      <w:pPr>
        <w:pStyle w:val="a3"/>
        <w:spacing w:before="0" w:beforeAutospacing="0" w:after="0" w:afterAutospacing="0"/>
        <w:jc w:val="both"/>
        <w:rPr>
          <w:color w:val="000000"/>
        </w:rPr>
      </w:pPr>
      <w:r w:rsidRPr="00F712F7">
        <w:rPr>
          <w:color w:val="000000"/>
        </w:rPr>
        <w:t> </w:t>
      </w:r>
    </w:p>
    <w:p w:rsidR="00F712F7" w:rsidRPr="00F712F7" w:rsidRDefault="00F712F7" w:rsidP="00F712F7">
      <w:pPr>
        <w:pStyle w:val="a3"/>
        <w:spacing w:before="0" w:beforeAutospacing="0" w:after="0" w:afterAutospacing="0"/>
        <w:jc w:val="both"/>
        <w:rPr>
          <w:color w:val="000000"/>
        </w:rPr>
      </w:pPr>
      <w:r w:rsidRPr="00F712F7">
        <w:rPr>
          <w:color w:val="000000"/>
        </w:rPr>
        <w:t>Председатель Совета депутатов</w:t>
      </w:r>
    </w:p>
    <w:p w:rsidR="00F712F7" w:rsidRPr="00F712F7" w:rsidRDefault="00F712F7" w:rsidP="00F712F7">
      <w:pPr>
        <w:pStyle w:val="a3"/>
        <w:spacing w:before="0" w:beforeAutospacing="0" w:after="0" w:afterAutospacing="0"/>
        <w:jc w:val="both"/>
        <w:rPr>
          <w:color w:val="000000"/>
        </w:rPr>
      </w:pPr>
      <w:r w:rsidRPr="00F712F7">
        <w:rPr>
          <w:color w:val="000000"/>
        </w:rPr>
        <w:t>Аятского сельского поселения</w:t>
      </w:r>
    </w:p>
    <w:p w:rsidR="00F712F7" w:rsidRPr="00F712F7" w:rsidRDefault="00F712F7" w:rsidP="00F712F7">
      <w:pPr>
        <w:pStyle w:val="a3"/>
        <w:spacing w:before="0" w:beforeAutospacing="0" w:after="0" w:afterAutospacing="0"/>
        <w:jc w:val="right"/>
        <w:rPr>
          <w:color w:val="000000"/>
        </w:rPr>
      </w:pPr>
      <w:r w:rsidRPr="00F712F7">
        <w:rPr>
          <w:color w:val="000000"/>
        </w:rPr>
        <w:t>О.В. Черкашина </w:t>
      </w:r>
    </w:p>
    <w:p w:rsidR="00F712F7" w:rsidRPr="00F712F7" w:rsidRDefault="00F712F7" w:rsidP="00F712F7">
      <w:pPr>
        <w:pStyle w:val="a3"/>
        <w:spacing w:before="0" w:beforeAutospacing="0" w:after="0" w:afterAutospacing="0"/>
        <w:jc w:val="both"/>
        <w:rPr>
          <w:color w:val="000000"/>
        </w:rPr>
      </w:pPr>
      <w:r w:rsidRPr="00F712F7">
        <w:rPr>
          <w:color w:val="000000"/>
        </w:rPr>
        <w:t> </w:t>
      </w:r>
    </w:p>
    <w:p w:rsidR="00F712F7" w:rsidRPr="00F712F7" w:rsidRDefault="00F712F7" w:rsidP="00F712F7">
      <w:pPr>
        <w:pStyle w:val="a3"/>
        <w:spacing w:before="0" w:beforeAutospacing="0" w:after="0" w:afterAutospacing="0"/>
        <w:jc w:val="both"/>
        <w:rPr>
          <w:color w:val="000000"/>
        </w:rPr>
      </w:pPr>
      <w:r w:rsidRPr="00F712F7">
        <w:rPr>
          <w:color w:val="000000"/>
        </w:rPr>
        <w:t> </w:t>
      </w:r>
    </w:p>
    <w:p w:rsidR="00F712F7" w:rsidRPr="00F712F7" w:rsidRDefault="00F712F7" w:rsidP="00F712F7">
      <w:pPr>
        <w:pStyle w:val="a3"/>
        <w:spacing w:before="0" w:beforeAutospacing="0" w:after="0" w:afterAutospacing="0"/>
        <w:jc w:val="both"/>
        <w:rPr>
          <w:color w:val="000000"/>
        </w:rPr>
      </w:pPr>
      <w:r w:rsidRPr="00F712F7">
        <w:rPr>
          <w:color w:val="000000"/>
        </w:rPr>
        <w:t>Глава Аятского сельского поселения</w:t>
      </w:r>
    </w:p>
    <w:p w:rsidR="00F712F7" w:rsidRPr="00F712F7" w:rsidRDefault="00F712F7" w:rsidP="00F712F7">
      <w:pPr>
        <w:pStyle w:val="a3"/>
        <w:spacing w:before="0" w:beforeAutospacing="0" w:after="0" w:afterAutospacing="0"/>
        <w:jc w:val="right"/>
        <w:rPr>
          <w:color w:val="000000"/>
        </w:rPr>
      </w:pPr>
      <w:r w:rsidRPr="00F712F7">
        <w:rPr>
          <w:color w:val="000000"/>
        </w:rPr>
        <w:t>А.А. Лосенков</w:t>
      </w:r>
    </w:p>
    <w:p w:rsidR="00C261E2" w:rsidRDefault="00C261E2"/>
    <w:sectPr w:rsidR="00C261E2" w:rsidSect="00C261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12F7"/>
    <w:rsid w:val="003E2F92"/>
    <w:rsid w:val="00411B03"/>
    <w:rsid w:val="0043690E"/>
    <w:rsid w:val="007C5117"/>
    <w:rsid w:val="008E76C2"/>
    <w:rsid w:val="00C261E2"/>
    <w:rsid w:val="00F71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6C2"/>
  </w:style>
  <w:style w:type="paragraph" w:styleId="1">
    <w:name w:val="heading 1"/>
    <w:basedOn w:val="a"/>
    <w:next w:val="a"/>
    <w:link w:val="10"/>
    <w:qFormat/>
    <w:rsid w:val="008E76C2"/>
    <w:pPr>
      <w:keepNext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rsid w:val="008E76C2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8E76C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76C2"/>
    <w:rPr>
      <w:sz w:val="32"/>
    </w:rPr>
  </w:style>
  <w:style w:type="character" w:customStyle="1" w:styleId="20">
    <w:name w:val="Заголовок 2 Знак"/>
    <w:basedOn w:val="a0"/>
    <w:link w:val="2"/>
    <w:rsid w:val="008E76C2"/>
    <w:rPr>
      <w:b/>
      <w:sz w:val="28"/>
    </w:rPr>
  </w:style>
  <w:style w:type="character" w:customStyle="1" w:styleId="30">
    <w:name w:val="Заголовок 3 Знак"/>
    <w:basedOn w:val="a0"/>
    <w:link w:val="3"/>
    <w:semiHidden/>
    <w:rsid w:val="008E76C2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F712F7"/>
    <w:pPr>
      <w:spacing w:before="100" w:beforeAutospacing="1" w:after="100" w:afterAutospacing="1"/>
    </w:pPr>
    <w:rPr>
      <w:sz w:val="24"/>
      <w:szCs w:val="24"/>
    </w:rPr>
  </w:style>
  <w:style w:type="character" w:customStyle="1" w:styleId="hyperlink">
    <w:name w:val="hyperlink"/>
    <w:basedOn w:val="a0"/>
    <w:rsid w:val="00F712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minjust.ru:8080/bigs/showDocument.html?id=96E20C02-1B12-465A-B64C-24AA92270007" TargetMode="External"/><Relationship Id="rId13" Type="http://schemas.openxmlformats.org/officeDocument/2006/relationships/hyperlink" Target="http://pravo.minjust.ru:8080/bigs/showDocument.html?id=23BFA9AF-B847-4F54-8403-F2E327C4305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pravo.minjust.ru:8080/bigs/showDocument.html?id=15D4560C-D530-4955-BF7E-F734337AE80B" TargetMode="External"/><Relationship Id="rId12" Type="http://schemas.openxmlformats.org/officeDocument/2006/relationships/hyperlink" Target="http://pravo.minjust.ru:8080/bigs/showDocument.html?id=9AA48369-618A-4BB4-B4B8-AE15F2B7EBF6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pravo.minjust.ru:8080/bigs/showDocument.html?id=9C137798-43E0-421C-ABA0-65F278D2C9E4" TargetMode="External"/><Relationship Id="rId11" Type="http://schemas.openxmlformats.org/officeDocument/2006/relationships/hyperlink" Target="http://pravo.minjust.ru:8080/bigs/showDocument.html?id=EB042C48-DE0E-4DBE-8305-4D48DDDB63A2" TargetMode="External"/><Relationship Id="rId5" Type="http://schemas.openxmlformats.org/officeDocument/2006/relationships/hyperlink" Target="http://pravo.minjust.ru:8080/bigs/showDocument.html?id=96E20C02-1B12-465A-B64C-24AA92270007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pravo.minjust.ru:8080/bigs/showDocument.html?id=23BFA9AF-B847-4F54-8403-F2E327C4305A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pravo.minjust.ru:8080/bigs/showDocument.html?id=9AA48369-618A-4BB4-B4B8-AE15F2B7EBF6" TargetMode="External"/><Relationship Id="rId14" Type="http://schemas.openxmlformats.org/officeDocument/2006/relationships/hyperlink" Target="http://pravo.minjust.ru:8080/bigs/showDocument.html?id=EB042C48-DE0E-4DBE-8305-4D48DDDB63A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1421</Words>
  <Characters>8106</Characters>
  <Application>Microsoft Office Word</Application>
  <DocSecurity>0</DocSecurity>
  <Lines>67</Lines>
  <Paragraphs>19</Paragraphs>
  <ScaleCrop>false</ScaleCrop>
  <Company/>
  <LinksUpToDate>false</LinksUpToDate>
  <CharactersWithSpaces>9508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Приемная</cp:lastModifiedBy>
  <cp:revision>2</cp:revision>
  <dcterms:created xsi:type="dcterms:W3CDTF">2019-10-02T05:09:00Z</dcterms:created>
  <dcterms:modified xsi:type="dcterms:W3CDTF">2019-10-02T05:10:00Z</dcterms:modified>
</cp:coreProperties>
</file>